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615" w:rsidRDefault="00A86337" w:rsidP="00A86337">
      <w:pPr>
        <w:jc w:val="center"/>
        <w:rPr>
          <w:rFonts w:ascii="Book Antiqua" w:hAnsi="Book Antiqua"/>
          <w:b/>
          <w:sz w:val="36"/>
          <w:szCs w:val="36"/>
        </w:rPr>
      </w:pPr>
      <w:r>
        <w:rPr>
          <w:noProof/>
        </w:rPr>
        <w:drawing>
          <wp:anchor distT="0" distB="0" distL="114300" distR="114300" simplePos="0" relativeHeight="251659264" behindDoc="1" locked="0" layoutInCell="1" allowOverlap="1">
            <wp:simplePos x="0" y="0"/>
            <wp:positionH relativeFrom="column">
              <wp:posOffset>1381125</wp:posOffset>
            </wp:positionH>
            <wp:positionV relativeFrom="paragraph">
              <wp:posOffset>-614680</wp:posOffset>
            </wp:positionV>
            <wp:extent cx="3562350" cy="88011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337" w:rsidRDefault="00A86337" w:rsidP="005E0046">
      <w:pPr>
        <w:rPr>
          <w:rFonts w:ascii="Book Antiqua" w:hAnsi="Book Antiqua"/>
          <w:b/>
          <w:sz w:val="36"/>
          <w:szCs w:val="36"/>
        </w:rPr>
      </w:pPr>
    </w:p>
    <w:p w:rsidR="00366615" w:rsidRDefault="00366615" w:rsidP="0080250F">
      <w:pPr>
        <w:jc w:val="center"/>
        <w:rPr>
          <w:rFonts w:ascii="Book Antiqua" w:hAnsi="Book Antiqua"/>
          <w:b/>
          <w:sz w:val="36"/>
          <w:szCs w:val="36"/>
        </w:rPr>
      </w:pPr>
      <w:r>
        <w:rPr>
          <w:rFonts w:ascii="Book Antiqua" w:hAnsi="Book Antiqua"/>
          <w:b/>
          <w:sz w:val="36"/>
          <w:szCs w:val="36"/>
        </w:rPr>
        <w:t>MEDICAL RECORDS SECURITY</w:t>
      </w:r>
    </w:p>
    <w:p w:rsidR="00366615" w:rsidRDefault="00366615" w:rsidP="0080250F">
      <w:pPr>
        <w:jc w:val="center"/>
        <w:rPr>
          <w:rFonts w:ascii="Book Antiqua" w:hAnsi="Book Antiqua"/>
          <w:b/>
          <w:sz w:val="36"/>
          <w:szCs w:val="36"/>
        </w:rPr>
      </w:pPr>
      <w:bookmarkStart w:id="0" w:name="_GoBack"/>
      <w:bookmarkEnd w:id="0"/>
    </w:p>
    <w:p w:rsidR="00366615" w:rsidRDefault="00366615" w:rsidP="0081652B">
      <w:pPr>
        <w:rPr>
          <w:rFonts w:ascii="Book Antiqua" w:hAnsi="Book Antiqua"/>
        </w:rPr>
      </w:pPr>
    </w:p>
    <w:p w:rsidR="00366615" w:rsidRPr="006D33F1" w:rsidRDefault="00366615" w:rsidP="0081652B">
      <w:pPr>
        <w:rPr>
          <w:rFonts w:ascii="Book Antiqua" w:hAnsi="Book Antiqua"/>
          <w:b/>
          <w:sz w:val="28"/>
          <w:szCs w:val="28"/>
          <w:u w:val="single"/>
        </w:rPr>
      </w:pPr>
      <w:r w:rsidRPr="006D33F1">
        <w:rPr>
          <w:rFonts w:ascii="Book Antiqua" w:hAnsi="Book Antiqua"/>
          <w:b/>
          <w:sz w:val="28"/>
          <w:szCs w:val="28"/>
          <w:u w:val="single"/>
        </w:rPr>
        <w:t>General Information</w:t>
      </w:r>
    </w:p>
    <w:p w:rsidR="00366615" w:rsidRDefault="00366615" w:rsidP="0081652B">
      <w:pPr>
        <w:rPr>
          <w:rFonts w:ascii="Book Antiqua" w:hAnsi="Book Antiqua"/>
        </w:rPr>
      </w:pPr>
    </w:p>
    <w:p w:rsidR="00366615" w:rsidRDefault="00366615" w:rsidP="0081652B">
      <w:pPr>
        <w:rPr>
          <w:rFonts w:ascii="Book Antiqua" w:hAnsi="Book Antiqua"/>
        </w:rPr>
      </w:pPr>
      <w:r>
        <w:rPr>
          <w:rFonts w:ascii="Book Antiqua" w:hAnsi="Book Antiqua"/>
        </w:rPr>
        <w:t xml:space="preserve">Medical record security is closely linked to the general principles noted in Privacy &amp; Access to </w:t>
      </w:r>
      <w:r w:rsidR="00A86337">
        <w:rPr>
          <w:rFonts w:ascii="Book Antiqua" w:hAnsi="Book Antiqua"/>
        </w:rPr>
        <w:t>Information but</w:t>
      </w:r>
      <w:r>
        <w:rPr>
          <w:rFonts w:ascii="Book Antiqua" w:hAnsi="Book Antiqua"/>
        </w:rPr>
        <w:t xml:space="preserve"> is dealt with here as a distinct issue.</w:t>
      </w:r>
    </w:p>
    <w:p w:rsidR="00366615" w:rsidRDefault="00366615" w:rsidP="0081652B">
      <w:pPr>
        <w:rPr>
          <w:rFonts w:ascii="Book Antiqua" w:hAnsi="Book Antiqua"/>
        </w:rPr>
      </w:pPr>
    </w:p>
    <w:p w:rsidR="00366615" w:rsidRDefault="00366615" w:rsidP="0081652B">
      <w:pPr>
        <w:rPr>
          <w:rFonts w:ascii="Book Antiqua" w:hAnsi="Book Antiqua"/>
        </w:rPr>
      </w:pPr>
      <w:r>
        <w:rPr>
          <w:rFonts w:ascii="Book Antiqua" w:hAnsi="Book Antiqua"/>
        </w:rPr>
        <w:t>Medical records may be maintained as paper-based or computer records. Regardless of the system, individual staff and management must take reasonable steps to protect the personal information it holds from misuse and loss and from unauthorised access, modification or disclosure. Staff need to protect medical records against unauthorised access where those records are being stored or transmitted. Fax, e-mail and telephone messages client information should be treated with security equal to that applying to medical records.</w:t>
      </w:r>
    </w:p>
    <w:p w:rsidR="00366615" w:rsidRDefault="00366615" w:rsidP="0081652B">
      <w:pPr>
        <w:rPr>
          <w:rFonts w:ascii="Book Antiqua" w:hAnsi="Book Antiqua"/>
        </w:rPr>
      </w:pPr>
    </w:p>
    <w:p w:rsidR="00366615" w:rsidRDefault="00366615" w:rsidP="0081652B">
      <w:pPr>
        <w:rPr>
          <w:rFonts w:ascii="Book Antiqua" w:hAnsi="Book Antiqua"/>
        </w:rPr>
      </w:pPr>
      <w:r>
        <w:rPr>
          <w:rFonts w:ascii="Book Antiqua" w:hAnsi="Book Antiqua"/>
        </w:rPr>
        <w:t>Breach of Data Protection Act &amp; Confidentiality may result in disciplinary action leading to dismissal.</w:t>
      </w:r>
    </w:p>
    <w:p w:rsidR="00366615" w:rsidRDefault="00366615" w:rsidP="0081652B">
      <w:pPr>
        <w:rPr>
          <w:rFonts w:ascii="Book Antiqua" w:hAnsi="Book Antiqua"/>
        </w:rPr>
      </w:pPr>
    </w:p>
    <w:p w:rsidR="00366615" w:rsidRDefault="00366615" w:rsidP="0081652B">
      <w:pPr>
        <w:rPr>
          <w:rFonts w:ascii="Book Antiqua" w:hAnsi="Book Antiqua"/>
        </w:rPr>
      </w:pPr>
    </w:p>
    <w:p w:rsidR="00366615" w:rsidRDefault="00366615" w:rsidP="0081652B">
      <w:pPr>
        <w:rPr>
          <w:rFonts w:ascii="Book Antiqua" w:hAnsi="Book Antiqua"/>
          <w:b/>
          <w:sz w:val="28"/>
          <w:szCs w:val="28"/>
          <w:u w:val="single"/>
        </w:rPr>
      </w:pPr>
      <w:r w:rsidRPr="006D33F1">
        <w:rPr>
          <w:rFonts w:ascii="Book Antiqua" w:hAnsi="Book Antiqua"/>
          <w:b/>
          <w:sz w:val="28"/>
          <w:szCs w:val="28"/>
          <w:u w:val="single"/>
        </w:rPr>
        <w:t>Responsibilities</w:t>
      </w:r>
    </w:p>
    <w:p w:rsidR="00366615" w:rsidRPr="006D33F1" w:rsidRDefault="00366615" w:rsidP="0081652B">
      <w:pPr>
        <w:rPr>
          <w:rFonts w:ascii="Book Antiqua" w:hAnsi="Book Antiqua"/>
          <w:b/>
          <w:sz w:val="28"/>
          <w:szCs w:val="28"/>
          <w:u w:val="single"/>
        </w:rPr>
      </w:pPr>
    </w:p>
    <w:p w:rsidR="00366615" w:rsidRDefault="00366615" w:rsidP="006D33F1">
      <w:pPr>
        <w:numPr>
          <w:ilvl w:val="0"/>
          <w:numId w:val="29"/>
        </w:numPr>
        <w:rPr>
          <w:rFonts w:ascii="Book Antiqua" w:hAnsi="Book Antiqua"/>
        </w:rPr>
      </w:pPr>
      <w:r>
        <w:rPr>
          <w:rFonts w:ascii="Book Antiqua" w:hAnsi="Book Antiqua"/>
        </w:rPr>
        <w:t>All Staff</w:t>
      </w:r>
    </w:p>
    <w:p w:rsidR="00366615" w:rsidRDefault="00366615" w:rsidP="00F10532">
      <w:pPr>
        <w:numPr>
          <w:ilvl w:val="1"/>
          <w:numId w:val="29"/>
        </w:numPr>
        <w:rPr>
          <w:rFonts w:ascii="Book Antiqua" w:hAnsi="Book Antiqua"/>
        </w:rPr>
      </w:pPr>
      <w:r>
        <w:rPr>
          <w:rFonts w:ascii="Book Antiqua" w:hAnsi="Book Antiqua"/>
        </w:rPr>
        <w:t>Ensure access to medical records is available to authorised personnel only</w:t>
      </w:r>
    </w:p>
    <w:p w:rsidR="00366615" w:rsidRDefault="00366615" w:rsidP="00F10532">
      <w:pPr>
        <w:numPr>
          <w:ilvl w:val="1"/>
          <w:numId w:val="29"/>
        </w:numPr>
        <w:rPr>
          <w:rFonts w:ascii="Book Antiqua" w:hAnsi="Book Antiqua"/>
        </w:rPr>
      </w:pPr>
      <w:r>
        <w:rPr>
          <w:rFonts w:ascii="Book Antiqua" w:hAnsi="Book Antiqua"/>
        </w:rPr>
        <w:t>Ensure the safe and secure storage of all medical records in the Health Centre</w:t>
      </w:r>
    </w:p>
    <w:p w:rsidR="00366615" w:rsidRDefault="00366615" w:rsidP="00F10532">
      <w:pPr>
        <w:numPr>
          <w:ilvl w:val="1"/>
          <w:numId w:val="29"/>
        </w:numPr>
        <w:rPr>
          <w:rFonts w:ascii="Book Antiqua" w:hAnsi="Book Antiqua"/>
        </w:rPr>
      </w:pPr>
      <w:r>
        <w:rPr>
          <w:rFonts w:ascii="Book Antiqua" w:hAnsi="Book Antiqua"/>
        </w:rPr>
        <w:t>Ensure the health centre is secure after hours</w:t>
      </w:r>
    </w:p>
    <w:p w:rsidR="00366615" w:rsidRDefault="00366615" w:rsidP="00F10532">
      <w:pPr>
        <w:numPr>
          <w:ilvl w:val="1"/>
          <w:numId w:val="29"/>
        </w:numPr>
        <w:rPr>
          <w:rFonts w:ascii="Book Antiqua" w:hAnsi="Book Antiqua"/>
        </w:rPr>
      </w:pPr>
      <w:r>
        <w:rPr>
          <w:rFonts w:ascii="Book Antiqua" w:hAnsi="Book Antiqua"/>
        </w:rPr>
        <w:t>Attend to filing of medical information promptly</w:t>
      </w:r>
    </w:p>
    <w:p w:rsidR="00366615" w:rsidRDefault="00366615" w:rsidP="00F10532">
      <w:pPr>
        <w:numPr>
          <w:ilvl w:val="1"/>
          <w:numId w:val="29"/>
        </w:numPr>
        <w:rPr>
          <w:rFonts w:ascii="Book Antiqua" w:hAnsi="Book Antiqua"/>
        </w:rPr>
      </w:pPr>
      <w:r>
        <w:rPr>
          <w:rFonts w:ascii="Book Antiqua" w:hAnsi="Book Antiqua"/>
        </w:rPr>
        <w:t>Ensure the return of medical records to filing cabinets/compactus occurs promptly after client information is accessed</w:t>
      </w:r>
    </w:p>
    <w:p w:rsidR="00366615" w:rsidRDefault="00366615" w:rsidP="00F10532">
      <w:pPr>
        <w:rPr>
          <w:rFonts w:ascii="Book Antiqua" w:hAnsi="Book Antiqua"/>
        </w:rPr>
      </w:pPr>
    </w:p>
    <w:p w:rsidR="00366615" w:rsidRDefault="00A86337" w:rsidP="006D33F1">
      <w:pPr>
        <w:numPr>
          <w:ilvl w:val="0"/>
          <w:numId w:val="29"/>
        </w:numPr>
        <w:rPr>
          <w:rFonts w:ascii="Book Antiqua" w:hAnsi="Book Antiqua"/>
        </w:rPr>
      </w:pPr>
      <w:r>
        <w:rPr>
          <w:rFonts w:ascii="Book Antiqua" w:hAnsi="Book Antiqua"/>
        </w:rPr>
        <w:t xml:space="preserve">Ephedra </w:t>
      </w:r>
      <w:r w:rsidR="00366615">
        <w:rPr>
          <w:rFonts w:ascii="Book Antiqua" w:hAnsi="Book Antiqua"/>
        </w:rPr>
        <w:t>Manager</w:t>
      </w:r>
      <w:r>
        <w:rPr>
          <w:rFonts w:ascii="Book Antiqua" w:hAnsi="Book Antiqua"/>
        </w:rPr>
        <w:t>s/Directors</w:t>
      </w:r>
    </w:p>
    <w:p w:rsidR="00366615" w:rsidRDefault="00366615" w:rsidP="00F10532">
      <w:pPr>
        <w:numPr>
          <w:ilvl w:val="1"/>
          <w:numId w:val="29"/>
        </w:numPr>
        <w:rPr>
          <w:rFonts w:ascii="Book Antiqua" w:hAnsi="Book Antiqua"/>
        </w:rPr>
      </w:pPr>
      <w:r>
        <w:rPr>
          <w:rFonts w:ascii="Book Antiqua" w:hAnsi="Book Antiqua"/>
        </w:rPr>
        <w:t>Ensure staff are familiar with the intent of the Information Act, and practice accordingly.</w:t>
      </w:r>
    </w:p>
    <w:p w:rsidR="00366615" w:rsidRDefault="00366615" w:rsidP="00F10532">
      <w:pPr>
        <w:rPr>
          <w:rFonts w:ascii="Book Antiqua" w:hAnsi="Book Antiqua"/>
        </w:rPr>
      </w:pPr>
    </w:p>
    <w:p w:rsidR="00366615" w:rsidRDefault="00366615" w:rsidP="00F10532">
      <w:pPr>
        <w:rPr>
          <w:rFonts w:ascii="Book Antiqua" w:hAnsi="Book Antiqua"/>
        </w:rPr>
      </w:pPr>
    </w:p>
    <w:p w:rsidR="00366615" w:rsidRPr="00DF4AFA" w:rsidRDefault="00366615" w:rsidP="00F10532">
      <w:pPr>
        <w:rPr>
          <w:rFonts w:ascii="Book Antiqua" w:hAnsi="Book Antiqua"/>
          <w:b/>
          <w:sz w:val="28"/>
          <w:szCs w:val="28"/>
        </w:rPr>
      </w:pPr>
      <w:r w:rsidRPr="00DF4AFA">
        <w:rPr>
          <w:rFonts w:ascii="Book Antiqua" w:hAnsi="Book Antiqua"/>
          <w:b/>
          <w:sz w:val="28"/>
          <w:szCs w:val="28"/>
        </w:rPr>
        <w:t>General Security and Storage</w:t>
      </w:r>
    </w:p>
    <w:p w:rsidR="00366615" w:rsidRDefault="00366615" w:rsidP="00F10532">
      <w:pPr>
        <w:rPr>
          <w:rFonts w:ascii="Book Antiqua" w:hAnsi="Book Antiqua"/>
        </w:rPr>
      </w:pPr>
    </w:p>
    <w:p w:rsidR="00366615" w:rsidRDefault="00366615" w:rsidP="00F10532">
      <w:pPr>
        <w:rPr>
          <w:rFonts w:ascii="Book Antiqua" w:hAnsi="Book Antiqua"/>
        </w:rPr>
      </w:pPr>
      <w:r>
        <w:rPr>
          <w:rFonts w:ascii="Book Antiqua" w:hAnsi="Book Antiqua"/>
        </w:rPr>
        <w:t>All paper records containing personal or confidential information must be stored securely in locked cupboards when not in use. This is particularly important archived records</w:t>
      </w:r>
    </w:p>
    <w:p w:rsidR="00366615" w:rsidRDefault="00366615" w:rsidP="00F10532">
      <w:pPr>
        <w:rPr>
          <w:rFonts w:ascii="Book Antiqua" w:hAnsi="Book Antiqua"/>
        </w:rPr>
      </w:pPr>
    </w:p>
    <w:p w:rsidR="00366615" w:rsidRDefault="00366615" w:rsidP="00F10532">
      <w:pPr>
        <w:rPr>
          <w:rFonts w:ascii="Book Antiqua" w:hAnsi="Book Antiqua"/>
        </w:rPr>
      </w:pPr>
      <w:r>
        <w:rPr>
          <w:rFonts w:ascii="Book Antiqua" w:hAnsi="Book Antiqua"/>
        </w:rPr>
        <w:t>Staff need to ensure that clients and other visitors to the health centre will not have access to the medical records, pathology results and other papers containing personal health information are not left where they may be accessed by unauthorised persons.</w:t>
      </w:r>
    </w:p>
    <w:p w:rsidR="00366615" w:rsidRDefault="00366615" w:rsidP="00F10532">
      <w:pPr>
        <w:rPr>
          <w:rFonts w:ascii="Book Antiqua" w:hAnsi="Book Antiqua"/>
        </w:rPr>
      </w:pPr>
    </w:p>
    <w:p w:rsidR="00366615" w:rsidRDefault="00366615" w:rsidP="00F10532">
      <w:pPr>
        <w:rPr>
          <w:rFonts w:ascii="Book Antiqua" w:hAnsi="Book Antiqua"/>
        </w:rPr>
      </w:pPr>
    </w:p>
    <w:p w:rsidR="00366615" w:rsidRDefault="00366615" w:rsidP="00F10532">
      <w:pPr>
        <w:rPr>
          <w:rFonts w:ascii="Book Antiqua" w:hAnsi="Book Antiqua"/>
        </w:rPr>
      </w:pPr>
      <w:r>
        <w:rPr>
          <w:rFonts w:ascii="Book Antiqua" w:hAnsi="Book Antiqua"/>
        </w:rPr>
        <w:t>Where applicable, computer screens need to be positioned in such a way to prevent unauthorised viewing of a client’s personal health information. Staff need to ensure that computers left unattended cannot be accessed by unauthorised persons.</w:t>
      </w:r>
    </w:p>
    <w:p w:rsidR="00366615" w:rsidRDefault="00366615" w:rsidP="00F10532">
      <w:pPr>
        <w:rPr>
          <w:rFonts w:ascii="Book Antiqua" w:hAnsi="Book Antiqua"/>
        </w:rPr>
      </w:pPr>
    </w:p>
    <w:p w:rsidR="00366615" w:rsidRDefault="00366615" w:rsidP="00F10532">
      <w:pPr>
        <w:rPr>
          <w:rFonts w:ascii="Book Antiqua" w:hAnsi="Book Antiqua"/>
        </w:rPr>
      </w:pPr>
    </w:p>
    <w:p w:rsidR="00366615" w:rsidRPr="00DF4AFA" w:rsidRDefault="00366615" w:rsidP="00F10532">
      <w:pPr>
        <w:rPr>
          <w:rFonts w:ascii="Book Antiqua" w:hAnsi="Book Antiqua"/>
          <w:b/>
          <w:sz w:val="28"/>
          <w:szCs w:val="28"/>
          <w:u w:val="single"/>
        </w:rPr>
      </w:pPr>
      <w:r w:rsidRPr="00DF4AFA">
        <w:rPr>
          <w:rFonts w:ascii="Book Antiqua" w:hAnsi="Book Antiqua"/>
          <w:b/>
          <w:sz w:val="28"/>
          <w:szCs w:val="28"/>
          <w:u w:val="single"/>
        </w:rPr>
        <w:t>Release of Medical Records &amp; Personal Information</w:t>
      </w:r>
    </w:p>
    <w:p w:rsidR="00366615" w:rsidRDefault="00366615" w:rsidP="00F10532">
      <w:pPr>
        <w:rPr>
          <w:rFonts w:ascii="Book Antiqua" w:hAnsi="Book Antiqua"/>
        </w:rPr>
      </w:pPr>
    </w:p>
    <w:p w:rsidR="00366615" w:rsidRDefault="00366615" w:rsidP="00F10532">
      <w:pPr>
        <w:rPr>
          <w:rFonts w:ascii="Book Antiqua" w:hAnsi="Book Antiqua"/>
        </w:rPr>
      </w:pPr>
      <w:r>
        <w:rPr>
          <w:rFonts w:ascii="Book Antiqua" w:hAnsi="Book Antiqua"/>
        </w:rPr>
        <w:t>Medical records are not to be removed from the health centre. No personal information shall be given over the telephone unless it has been established that the caller is an authorised recipient of such information and they can give proof of identity.</w:t>
      </w:r>
    </w:p>
    <w:p w:rsidR="00366615" w:rsidRDefault="00366615" w:rsidP="00F10532">
      <w:pPr>
        <w:rPr>
          <w:rFonts w:ascii="Book Antiqua" w:hAnsi="Book Antiqua"/>
        </w:rPr>
      </w:pPr>
    </w:p>
    <w:p w:rsidR="00366615" w:rsidRDefault="00366615" w:rsidP="00F10532">
      <w:pPr>
        <w:rPr>
          <w:rFonts w:ascii="Book Antiqua" w:hAnsi="Book Antiqua"/>
        </w:rPr>
      </w:pPr>
      <w:r>
        <w:rPr>
          <w:rFonts w:ascii="Book Antiqua" w:hAnsi="Book Antiqua"/>
        </w:rPr>
        <w:t>No personal information should be left on voicemail or any other telephone answering device.</w:t>
      </w:r>
    </w:p>
    <w:p w:rsidR="00366615" w:rsidRDefault="00366615" w:rsidP="00F10532">
      <w:pPr>
        <w:rPr>
          <w:rFonts w:ascii="Book Antiqua" w:hAnsi="Book Antiqua"/>
        </w:rPr>
      </w:pPr>
    </w:p>
    <w:p w:rsidR="00366615" w:rsidRDefault="00366615" w:rsidP="00F10532">
      <w:pPr>
        <w:rPr>
          <w:rFonts w:ascii="Book Antiqua" w:hAnsi="Book Antiqua"/>
        </w:rPr>
      </w:pPr>
      <w:r>
        <w:rPr>
          <w:rFonts w:ascii="Book Antiqua" w:hAnsi="Book Antiqua"/>
        </w:rPr>
        <w:t>Medical records requiring disposal must be shredded to ensure confidentiality of information.</w:t>
      </w:r>
    </w:p>
    <w:p w:rsidR="00366615" w:rsidRDefault="00366615" w:rsidP="00F10532">
      <w:pPr>
        <w:rPr>
          <w:rFonts w:ascii="Book Antiqua" w:hAnsi="Book Antiqua"/>
        </w:rPr>
      </w:pPr>
    </w:p>
    <w:p w:rsidR="00366615" w:rsidRDefault="00366615" w:rsidP="00F10532">
      <w:pPr>
        <w:rPr>
          <w:rFonts w:ascii="Book Antiqua" w:hAnsi="Book Antiqua"/>
        </w:rPr>
      </w:pPr>
    </w:p>
    <w:p w:rsidR="00366615" w:rsidRPr="00DF4AFA" w:rsidRDefault="00366615" w:rsidP="00F10532">
      <w:pPr>
        <w:rPr>
          <w:rFonts w:ascii="Book Antiqua" w:hAnsi="Book Antiqua"/>
          <w:b/>
          <w:sz w:val="28"/>
          <w:szCs w:val="28"/>
          <w:u w:val="single"/>
        </w:rPr>
      </w:pPr>
      <w:r w:rsidRPr="00DF4AFA">
        <w:rPr>
          <w:rFonts w:ascii="Book Antiqua" w:hAnsi="Book Antiqua"/>
          <w:b/>
          <w:sz w:val="28"/>
          <w:szCs w:val="28"/>
          <w:u w:val="single"/>
        </w:rPr>
        <w:t>Need to Know Principle</w:t>
      </w:r>
    </w:p>
    <w:p w:rsidR="00366615" w:rsidRDefault="00366615" w:rsidP="00F10532">
      <w:pPr>
        <w:rPr>
          <w:rFonts w:ascii="Book Antiqua" w:hAnsi="Book Antiqua"/>
        </w:rPr>
      </w:pPr>
    </w:p>
    <w:p w:rsidR="00366615" w:rsidRDefault="00366615" w:rsidP="00F10532">
      <w:pPr>
        <w:rPr>
          <w:rFonts w:ascii="Book Antiqua" w:hAnsi="Book Antiqua"/>
        </w:rPr>
      </w:pPr>
      <w:r>
        <w:rPr>
          <w:rFonts w:ascii="Book Antiqua" w:hAnsi="Book Antiqua"/>
        </w:rPr>
        <w:t>This is a key concept in safeguarding information privacy. This principle holds that personal information should be used only for the purpose for which it has been collected. Non-clinical staff are required to limit their access to personal health information to the minimum necessary for the performance of their duties.</w:t>
      </w:r>
    </w:p>
    <w:p w:rsidR="00366615" w:rsidRDefault="00366615" w:rsidP="00F10532">
      <w:pPr>
        <w:rPr>
          <w:rFonts w:ascii="Book Antiqua" w:hAnsi="Book Antiqua"/>
        </w:rPr>
      </w:pPr>
    </w:p>
    <w:p w:rsidR="00366615" w:rsidRPr="00790291" w:rsidRDefault="00366615" w:rsidP="00F10532">
      <w:pPr>
        <w:rPr>
          <w:rFonts w:ascii="Book Antiqua" w:hAnsi="Book Antiqua"/>
          <w:i/>
          <w:sz w:val="22"/>
          <w:szCs w:val="22"/>
        </w:rPr>
      </w:pPr>
      <w:r w:rsidRPr="00790291">
        <w:rPr>
          <w:rFonts w:ascii="Book Antiqua" w:hAnsi="Book Antiqua"/>
          <w:i/>
          <w:sz w:val="22"/>
          <w:szCs w:val="22"/>
        </w:rPr>
        <w:t xml:space="preserve">The importance of basic observations such as not discussing clients publicly in a manner that would allow identification of individuals or groups cannot be </w:t>
      </w:r>
      <w:r w:rsidRPr="00790291">
        <w:rPr>
          <w:rFonts w:ascii="Book Antiqua" w:hAnsi="Book Antiqua"/>
          <w:i/>
          <w:sz w:val="22"/>
          <w:szCs w:val="22"/>
          <w:u w:val="single"/>
        </w:rPr>
        <w:t>overemphasised.</w:t>
      </w:r>
    </w:p>
    <w:p w:rsidR="00366615" w:rsidRDefault="00366615" w:rsidP="00F10532">
      <w:pPr>
        <w:rPr>
          <w:rFonts w:ascii="Book Antiqua" w:hAnsi="Book Antiqua"/>
        </w:rPr>
      </w:pPr>
    </w:p>
    <w:p w:rsidR="00366615" w:rsidRDefault="00366615" w:rsidP="00F10532">
      <w:pPr>
        <w:rPr>
          <w:rFonts w:ascii="Book Antiqua" w:hAnsi="Book Antiqua"/>
        </w:rPr>
      </w:pPr>
    </w:p>
    <w:p w:rsidR="00366615" w:rsidRPr="00DF4AFA" w:rsidRDefault="00366615" w:rsidP="00F10532">
      <w:pPr>
        <w:rPr>
          <w:rFonts w:ascii="Book Antiqua" w:hAnsi="Book Antiqua"/>
          <w:b/>
          <w:sz w:val="28"/>
          <w:szCs w:val="28"/>
          <w:u w:val="single"/>
        </w:rPr>
      </w:pPr>
      <w:r w:rsidRPr="00DF4AFA">
        <w:rPr>
          <w:rFonts w:ascii="Book Antiqua" w:hAnsi="Book Antiqua"/>
          <w:b/>
          <w:sz w:val="28"/>
          <w:szCs w:val="28"/>
          <w:u w:val="single"/>
        </w:rPr>
        <w:t>SystmOne</w:t>
      </w:r>
      <w:r w:rsidR="00A86337">
        <w:rPr>
          <w:rFonts w:ascii="Book Antiqua" w:hAnsi="Book Antiqua"/>
          <w:b/>
          <w:sz w:val="28"/>
          <w:szCs w:val="28"/>
          <w:u w:val="single"/>
        </w:rPr>
        <w:t xml:space="preserve">/Emis </w:t>
      </w:r>
      <w:r w:rsidR="00A86337" w:rsidRPr="00DF4AFA">
        <w:rPr>
          <w:rFonts w:ascii="Book Antiqua" w:hAnsi="Book Antiqua"/>
          <w:b/>
          <w:sz w:val="28"/>
          <w:szCs w:val="28"/>
          <w:u w:val="single"/>
        </w:rPr>
        <w:t>–</w:t>
      </w:r>
      <w:r>
        <w:rPr>
          <w:rFonts w:ascii="Book Antiqua" w:hAnsi="Book Antiqua"/>
          <w:b/>
          <w:sz w:val="28"/>
          <w:szCs w:val="28"/>
          <w:u w:val="single"/>
        </w:rPr>
        <w:t xml:space="preserve"> Clinical</w:t>
      </w:r>
      <w:r w:rsidRPr="00DF4AFA">
        <w:rPr>
          <w:rFonts w:ascii="Book Antiqua" w:hAnsi="Book Antiqua"/>
          <w:b/>
          <w:sz w:val="28"/>
          <w:szCs w:val="28"/>
          <w:u w:val="single"/>
        </w:rPr>
        <w:t xml:space="preserve"> System</w:t>
      </w:r>
      <w:r w:rsidR="00A86337">
        <w:rPr>
          <w:rFonts w:ascii="Book Antiqua" w:hAnsi="Book Antiqua"/>
          <w:b/>
          <w:sz w:val="28"/>
          <w:szCs w:val="28"/>
          <w:u w:val="single"/>
        </w:rPr>
        <w:t>s</w:t>
      </w:r>
    </w:p>
    <w:p w:rsidR="00366615" w:rsidRDefault="00366615" w:rsidP="00F10532">
      <w:pPr>
        <w:rPr>
          <w:rFonts w:ascii="Book Antiqua" w:hAnsi="Book Antiqua"/>
        </w:rPr>
      </w:pPr>
    </w:p>
    <w:p w:rsidR="00366615" w:rsidRDefault="00366615" w:rsidP="00F10532">
      <w:pPr>
        <w:rPr>
          <w:rFonts w:ascii="Book Antiqua" w:hAnsi="Book Antiqua"/>
        </w:rPr>
      </w:pPr>
      <w:r>
        <w:rPr>
          <w:rFonts w:ascii="Book Antiqua" w:hAnsi="Book Antiqua"/>
        </w:rPr>
        <w:t xml:space="preserve">Only authorised staff should access </w:t>
      </w:r>
      <w:r w:rsidR="00A86337">
        <w:rPr>
          <w:rFonts w:ascii="Book Antiqua" w:hAnsi="Book Antiqua"/>
        </w:rPr>
        <w:t>to the clinical system</w:t>
      </w:r>
      <w:r>
        <w:rPr>
          <w:rFonts w:ascii="Book Antiqua" w:hAnsi="Book Antiqua"/>
        </w:rPr>
        <w:t xml:space="preserve"> for the purpose of providing health care to clients. Staff members should utilise an individually assigned User ID, password and Smartcard and this should only be used by authorised staff member. While using SystmOne</w:t>
      </w:r>
      <w:r w:rsidR="00A86337">
        <w:rPr>
          <w:rFonts w:ascii="Book Antiqua" w:hAnsi="Book Antiqua"/>
        </w:rPr>
        <w:t xml:space="preserve"> or Emis</w:t>
      </w:r>
      <w:r>
        <w:rPr>
          <w:rFonts w:ascii="Book Antiqua" w:hAnsi="Book Antiqua"/>
        </w:rPr>
        <w:t xml:space="preserve">, if staff temporarily leaves the computer, the smartcard should be removed and </w:t>
      </w:r>
      <w:r>
        <w:rPr>
          <w:rFonts w:ascii="Book Antiqua" w:hAnsi="Book Antiqua"/>
          <w:u w:val="single"/>
        </w:rPr>
        <w:t>Lock your Computer S</w:t>
      </w:r>
      <w:r w:rsidRPr="007E3EFE">
        <w:rPr>
          <w:rFonts w:ascii="Book Antiqua" w:hAnsi="Book Antiqua"/>
          <w:u w:val="single"/>
        </w:rPr>
        <w:t>creen</w:t>
      </w:r>
      <w:r>
        <w:rPr>
          <w:rFonts w:ascii="Book Antiqua" w:hAnsi="Book Antiqua"/>
        </w:rPr>
        <w:t xml:space="preserve"> should be activated.</w:t>
      </w:r>
    </w:p>
    <w:p w:rsidR="00366615" w:rsidRDefault="00366615" w:rsidP="00F10532">
      <w:pPr>
        <w:rPr>
          <w:rFonts w:ascii="Book Antiqua" w:hAnsi="Book Antiqua"/>
        </w:rPr>
      </w:pPr>
    </w:p>
    <w:p w:rsidR="00366615" w:rsidRDefault="00366615" w:rsidP="00F10532">
      <w:pPr>
        <w:rPr>
          <w:rFonts w:ascii="Book Antiqua" w:hAnsi="Book Antiqua"/>
        </w:rPr>
      </w:pPr>
    </w:p>
    <w:p w:rsidR="00366615" w:rsidRDefault="00366615" w:rsidP="00F10532">
      <w:pPr>
        <w:rPr>
          <w:rFonts w:ascii="Book Antiqua" w:hAnsi="Book Antiqua"/>
        </w:rPr>
      </w:pPr>
    </w:p>
    <w:p w:rsidR="00366615" w:rsidRDefault="00366615" w:rsidP="00F10532">
      <w:pPr>
        <w:rPr>
          <w:rFonts w:ascii="Book Antiqua" w:hAnsi="Book Antiqua"/>
        </w:rPr>
      </w:pPr>
    </w:p>
    <w:p w:rsidR="00366615" w:rsidRDefault="00366615" w:rsidP="00F10532">
      <w:pPr>
        <w:rPr>
          <w:rFonts w:ascii="Book Antiqua" w:hAnsi="Book Antiqua"/>
        </w:rPr>
      </w:pPr>
    </w:p>
    <w:p w:rsidR="00366615" w:rsidRDefault="00366615" w:rsidP="00F10532">
      <w:pPr>
        <w:rPr>
          <w:rFonts w:ascii="Book Antiqua" w:hAnsi="Book Antiqua"/>
        </w:rPr>
      </w:pPr>
    </w:p>
    <w:p w:rsidR="00366615" w:rsidRDefault="00366615" w:rsidP="00F10532">
      <w:pPr>
        <w:rPr>
          <w:rFonts w:ascii="Book Antiqua" w:hAnsi="Book Antiqua"/>
        </w:rPr>
      </w:pPr>
    </w:p>
    <w:p w:rsidR="00A86337" w:rsidRDefault="00A86337" w:rsidP="00F10532">
      <w:pPr>
        <w:rPr>
          <w:rFonts w:ascii="Book Antiqua" w:hAnsi="Book Antiqua"/>
        </w:rPr>
      </w:pPr>
    </w:p>
    <w:p w:rsidR="00366615" w:rsidRDefault="00A86337" w:rsidP="00F10532">
      <w:pPr>
        <w:rPr>
          <w:rFonts w:ascii="Book Antiqua" w:hAnsi="Book Antiqua"/>
        </w:rPr>
      </w:pPr>
      <w:r>
        <w:rPr>
          <w:rFonts w:ascii="Book Antiqua" w:hAnsi="Book Antiqua"/>
        </w:rPr>
        <w:lastRenderedPageBreak/>
        <w:t>Last Updated 17 March 2018</w:t>
      </w:r>
    </w:p>
    <w:p w:rsidR="00366615" w:rsidRDefault="00366615" w:rsidP="008627DB">
      <w:pPr>
        <w:jc w:val="center"/>
        <w:rPr>
          <w:rFonts w:ascii="Book Antiqua" w:hAnsi="Book Antiqua"/>
          <w:sz w:val="32"/>
          <w:szCs w:val="32"/>
        </w:rPr>
      </w:pPr>
    </w:p>
    <w:sectPr w:rsidR="00366615" w:rsidSect="003141DF">
      <w:pgSz w:w="11906" w:h="16838"/>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615" w:rsidRDefault="00366615">
      <w:r>
        <w:separator/>
      </w:r>
    </w:p>
  </w:endnote>
  <w:endnote w:type="continuationSeparator" w:id="0">
    <w:p w:rsidR="00366615" w:rsidRDefault="0036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615" w:rsidRDefault="00366615">
      <w:r>
        <w:separator/>
      </w:r>
    </w:p>
  </w:footnote>
  <w:footnote w:type="continuationSeparator" w:id="0">
    <w:p w:rsidR="00366615" w:rsidRDefault="00366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34EF9"/>
    <w:multiLevelType w:val="hybridMultilevel"/>
    <w:tmpl w:val="C4CC5B82"/>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43AE0"/>
    <w:multiLevelType w:val="hybridMultilevel"/>
    <w:tmpl w:val="D3C0023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B3CC1"/>
    <w:multiLevelType w:val="hybridMultilevel"/>
    <w:tmpl w:val="D6E46DE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0611E"/>
    <w:multiLevelType w:val="hybridMultilevel"/>
    <w:tmpl w:val="51C41D6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25C42872">
      <w:start w:val="1"/>
      <w:numFmt w:val="lowerLetter"/>
      <w:lvlText w:val="(%4)"/>
      <w:lvlJc w:val="left"/>
      <w:pPr>
        <w:tabs>
          <w:tab w:val="num" w:pos="2880"/>
        </w:tabs>
        <w:ind w:left="288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5F6B"/>
    <w:multiLevelType w:val="hybridMultilevel"/>
    <w:tmpl w:val="ADB81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7" w15:restartNumberingAfterBreak="0">
    <w:nsid w:val="0EA50D83"/>
    <w:multiLevelType w:val="hybridMultilevel"/>
    <w:tmpl w:val="6DBC5E1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9" w15:restartNumberingAfterBreak="0">
    <w:nsid w:val="16531D8C"/>
    <w:multiLevelType w:val="hybridMultilevel"/>
    <w:tmpl w:val="5788532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14F12"/>
    <w:multiLevelType w:val="hybridMultilevel"/>
    <w:tmpl w:val="6A6C2A5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91197"/>
    <w:multiLevelType w:val="hybridMultilevel"/>
    <w:tmpl w:val="0C4885A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05A14"/>
    <w:multiLevelType w:val="hybridMultilevel"/>
    <w:tmpl w:val="04E40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85CEF"/>
    <w:multiLevelType w:val="hybridMultilevel"/>
    <w:tmpl w:val="07849F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4B5415BB"/>
    <w:multiLevelType w:val="hybridMultilevel"/>
    <w:tmpl w:val="AAE6CEFA"/>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956B3"/>
    <w:multiLevelType w:val="hybridMultilevel"/>
    <w:tmpl w:val="B7B06F3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761D5"/>
    <w:multiLevelType w:val="hybridMultilevel"/>
    <w:tmpl w:val="DC5A1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E746B"/>
    <w:multiLevelType w:val="hybridMultilevel"/>
    <w:tmpl w:val="EF78738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cs="Times New Roman" w:hint="default"/>
      </w:rPr>
    </w:lvl>
    <w:lvl w:ilvl="1">
      <w:start w:val="1"/>
      <w:numFmt w:val="decimal"/>
      <w:lvlText w:val="%1.%2"/>
      <w:lvlJc w:val="left"/>
      <w:pPr>
        <w:tabs>
          <w:tab w:val="num" w:pos="1004"/>
        </w:tabs>
        <w:ind w:left="576" w:hanging="29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B379D3"/>
    <w:multiLevelType w:val="hybridMultilevel"/>
    <w:tmpl w:val="AF9A141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96E46"/>
    <w:multiLevelType w:val="hybridMultilevel"/>
    <w:tmpl w:val="6332E78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503DB"/>
    <w:multiLevelType w:val="hybridMultilevel"/>
    <w:tmpl w:val="C2E080BE"/>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552515"/>
    <w:multiLevelType w:val="hybridMultilevel"/>
    <w:tmpl w:val="441A22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62B1B81"/>
    <w:multiLevelType w:val="hybridMultilevel"/>
    <w:tmpl w:val="9496BC38"/>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A47E7"/>
    <w:multiLevelType w:val="hybridMultilevel"/>
    <w:tmpl w:val="4E965100"/>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62DD2"/>
    <w:multiLevelType w:val="hybridMultilevel"/>
    <w:tmpl w:val="28A46A5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21"/>
  </w:num>
  <w:num w:numId="4">
    <w:abstractNumId w:val="20"/>
  </w:num>
  <w:num w:numId="5">
    <w:abstractNumId w:val="0"/>
  </w:num>
  <w:num w:numId="6">
    <w:abstractNumId w:val="3"/>
  </w:num>
  <w:num w:numId="7">
    <w:abstractNumId w:val="19"/>
  </w:num>
  <w:num w:numId="8">
    <w:abstractNumId w:val="9"/>
  </w:num>
  <w:num w:numId="9">
    <w:abstractNumId w:val="14"/>
  </w:num>
  <w:num w:numId="10">
    <w:abstractNumId w:val="28"/>
  </w:num>
  <w:num w:numId="11">
    <w:abstractNumId w:val="22"/>
  </w:num>
  <w:num w:numId="12">
    <w:abstractNumId w:val="11"/>
  </w:num>
  <w:num w:numId="13">
    <w:abstractNumId w:val="2"/>
  </w:num>
  <w:num w:numId="14">
    <w:abstractNumId w:val="23"/>
  </w:num>
  <w:num w:numId="15">
    <w:abstractNumId w:val="15"/>
  </w:num>
  <w:num w:numId="16">
    <w:abstractNumId w:val="26"/>
  </w:num>
  <w:num w:numId="17">
    <w:abstractNumId w:val="10"/>
  </w:num>
  <w:num w:numId="18">
    <w:abstractNumId w:val="27"/>
  </w:num>
  <w:num w:numId="19">
    <w:abstractNumId w:val="1"/>
  </w:num>
  <w:num w:numId="20">
    <w:abstractNumId w:val="6"/>
  </w:num>
  <w:num w:numId="21">
    <w:abstractNumId w:val="8"/>
  </w:num>
  <w:num w:numId="22">
    <w:abstractNumId w:val="16"/>
  </w:num>
  <w:num w:numId="23">
    <w:abstractNumId w:val="24"/>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12"/>
  </w:num>
  <w:num w:numId="28">
    <w:abstractNumId w:val="2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E4"/>
    <w:rsid w:val="00056667"/>
    <w:rsid w:val="00057511"/>
    <w:rsid w:val="000777E4"/>
    <w:rsid w:val="0009202F"/>
    <w:rsid w:val="000A7B03"/>
    <w:rsid w:val="000B6AF7"/>
    <w:rsid w:val="000C4808"/>
    <w:rsid w:val="000D295E"/>
    <w:rsid w:val="00127FFE"/>
    <w:rsid w:val="0013282B"/>
    <w:rsid w:val="00161F78"/>
    <w:rsid w:val="001652DF"/>
    <w:rsid w:val="00175DA9"/>
    <w:rsid w:val="00182B46"/>
    <w:rsid w:val="001941E2"/>
    <w:rsid w:val="001F39AA"/>
    <w:rsid w:val="0020341A"/>
    <w:rsid w:val="00227585"/>
    <w:rsid w:val="00235935"/>
    <w:rsid w:val="00242362"/>
    <w:rsid w:val="00243F78"/>
    <w:rsid w:val="00251D44"/>
    <w:rsid w:val="00252D79"/>
    <w:rsid w:val="00256E2D"/>
    <w:rsid w:val="00260150"/>
    <w:rsid w:val="00277BA6"/>
    <w:rsid w:val="00285D1C"/>
    <w:rsid w:val="002924FB"/>
    <w:rsid w:val="00296622"/>
    <w:rsid w:val="002A2D40"/>
    <w:rsid w:val="002A36EC"/>
    <w:rsid w:val="002C108F"/>
    <w:rsid w:val="003058D8"/>
    <w:rsid w:val="003141DF"/>
    <w:rsid w:val="00340E73"/>
    <w:rsid w:val="00350041"/>
    <w:rsid w:val="00355D5B"/>
    <w:rsid w:val="00366615"/>
    <w:rsid w:val="00366AEC"/>
    <w:rsid w:val="00380777"/>
    <w:rsid w:val="00387E10"/>
    <w:rsid w:val="00391BC1"/>
    <w:rsid w:val="00392B47"/>
    <w:rsid w:val="003A0D54"/>
    <w:rsid w:val="003A5927"/>
    <w:rsid w:val="004049AB"/>
    <w:rsid w:val="0043295A"/>
    <w:rsid w:val="00460A60"/>
    <w:rsid w:val="00466807"/>
    <w:rsid w:val="00485ED6"/>
    <w:rsid w:val="00486C09"/>
    <w:rsid w:val="004B30DD"/>
    <w:rsid w:val="004F55FC"/>
    <w:rsid w:val="004F7488"/>
    <w:rsid w:val="00501508"/>
    <w:rsid w:val="00502AEA"/>
    <w:rsid w:val="00516AED"/>
    <w:rsid w:val="00540F78"/>
    <w:rsid w:val="00547564"/>
    <w:rsid w:val="00571709"/>
    <w:rsid w:val="00581654"/>
    <w:rsid w:val="00591121"/>
    <w:rsid w:val="005960FC"/>
    <w:rsid w:val="005C3F1A"/>
    <w:rsid w:val="005D61D1"/>
    <w:rsid w:val="005E0046"/>
    <w:rsid w:val="005E3879"/>
    <w:rsid w:val="005E5E5C"/>
    <w:rsid w:val="005F18BE"/>
    <w:rsid w:val="005F7AD3"/>
    <w:rsid w:val="00605788"/>
    <w:rsid w:val="00616AD5"/>
    <w:rsid w:val="00622A1D"/>
    <w:rsid w:val="00651423"/>
    <w:rsid w:val="00675131"/>
    <w:rsid w:val="00680926"/>
    <w:rsid w:val="00684620"/>
    <w:rsid w:val="00693C2E"/>
    <w:rsid w:val="0069623C"/>
    <w:rsid w:val="006B4AE5"/>
    <w:rsid w:val="006C301C"/>
    <w:rsid w:val="006D33F1"/>
    <w:rsid w:val="00703D4C"/>
    <w:rsid w:val="00764F95"/>
    <w:rsid w:val="00766414"/>
    <w:rsid w:val="00772D5F"/>
    <w:rsid w:val="00790291"/>
    <w:rsid w:val="007947F0"/>
    <w:rsid w:val="007B1FBC"/>
    <w:rsid w:val="007B29A6"/>
    <w:rsid w:val="007E3EFE"/>
    <w:rsid w:val="0080250F"/>
    <w:rsid w:val="0081652B"/>
    <w:rsid w:val="008263A6"/>
    <w:rsid w:val="008276C7"/>
    <w:rsid w:val="008321E0"/>
    <w:rsid w:val="0084283B"/>
    <w:rsid w:val="00861561"/>
    <w:rsid w:val="008627DB"/>
    <w:rsid w:val="0086645B"/>
    <w:rsid w:val="00871D79"/>
    <w:rsid w:val="008739E0"/>
    <w:rsid w:val="00883F2E"/>
    <w:rsid w:val="008933F8"/>
    <w:rsid w:val="00893AD0"/>
    <w:rsid w:val="00894A3E"/>
    <w:rsid w:val="008A1DD3"/>
    <w:rsid w:val="008A46DC"/>
    <w:rsid w:val="008C06FC"/>
    <w:rsid w:val="008C1210"/>
    <w:rsid w:val="00947B7C"/>
    <w:rsid w:val="00952288"/>
    <w:rsid w:val="009567E0"/>
    <w:rsid w:val="00976B15"/>
    <w:rsid w:val="009A0017"/>
    <w:rsid w:val="009B32C6"/>
    <w:rsid w:val="009B3CF9"/>
    <w:rsid w:val="009F52F2"/>
    <w:rsid w:val="00A06D5D"/>
    <w:rsid w:val="00A36361"/>
    <w:rsid w:val="00A53341"/>
    <w:rsid w:val="00A74CBE"/>
    <w:rsid w:val="00A86337"/>
    <w:rsid w:val="00AA2937"/>
    <w:rsid w:val="00AA55C7"/>
    <w:rsid w:val="00AB16B2"/>
    <w:rsid w:val="00AC1542"/>
    <w:rsid w:val="00AD4C5B"/>
    <w:rsid w:val="00AE0DBD"/>
    <w:rsid w:val="00B3012E"/>
    <w:rsid w:val="00B43900"/>
    <w:rsid w:val="00B838E1"/>
    <w:rsid w:val="00B84276"/>
    <w:rsid w:val="00BE6321"/>
    <w:rsid w:val="00C10FDE"/>
    <w:rsid w:val="00C25A01"/>
    <w:rsid w:val="00C37DF1"/>
    <w:rsid w:val="00C86611"/>
    <w:rsid w:val="00CE7990"/>
    <w:rsid w:val="00CF196F"/>
    <w:rsid w:val="00CF6F7E"/>
    <w:rsid w:val="00D16CBC"/>
    <w:rsid w:val="00D21056"/>
    <w:rsid w:val="00D31DC6"/>
    <w:rsid w:val="00D4156B"/>
    <w:rsid w:val="00D6240F"/>
    <w:rsid w:val="00D6452B"/>
    <w:rsid w:val="00D7689D"/>
    <w:rsid w:val="00DB2C58"/>
    <w:rsid w:val="00DE1659"/>
    <w:rsid w:val="00DE3E7E"/>
    <w:rsid w:val="00DE48AC"/>
    <w:rsid w:val="00DF230F"/>
    <w:rsid w:val="00DF4AFA"/>
    <w:rsid w:val="00E21AF6"/>
    <w:rsid w:val="00E226CF"/>
    <w:rsid w:val="00E32E41"/>
    <w:rsid w:val="00E7761D"/>
    <w:rsid w:val="00E829B4"/>
    <w:rsid w:val="00E82AFA"/>
    <w:rsid w:val="00E86D40"/>
    <w:rsid w:val="00EB572B"/>
    <w:rsid w:val="00EC7855"/>
    <w:rsid w:val="00EE34F8"/>
    <w:rsid w:val="00EF5C1D"/>
    <w:rsid w:val="00EF611D"/>
    <w:rsid w:val="00F01879"/>
    <w:rsid w:val="00F10532"/>
    <w:rsid w:val="00F1601A"/>
    <w:rsid w:val="00F43DE9"/>
    <w:rsid w:val="00F7661E"/>
    <w:rsid w:val="00F93B1D"/>
    <w:rsid w:val="00FA422E"/>
    <w:rsid w:val="00FE1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AD6C72F"/>
  <w15:docId w15:val="{A3B1B507-7B0F-4FC8-A7E6-C62C3672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7E0"/>
    <w:rPr>
      <w:sz w:val="24"/>
      <w:szCs w:val="24"/>
    </w:rPr>
  </w:style>
  <w:style w:type="paragraph" w:styleId="Heading1">
    <w:name w:val="heading 1"/>
    <w:basedOn w:val="Normal"/>
    <w:next w:val="Normal"/>
    <w:link w:val="Heading1Char"/>
    <w:uiPriority w:val="99"/>
    <w:qFormat/>
    <w:rsid w:val="005D61D1"/>
    <w:pPr>
      <w:keepNext/>
      <w:outlineLvl w:val="0"/>
    </w:pPr>
    <w:rPr>
      <w:b/>
      <w:bCs/>
    </w:rPr>
  </w:style>
  <w:style w:type="paragraph" w:styleId="Heading2">
    <w:name w:val="heading 2"/>
    <w:basedOn w:val="Normal"/>
    <w:next w:val="Normal"/>
    <w:link w:val="Heading2Char"/>
    <w:uiPriority w:val="99"/>
    <w:qFormat/>
    <w:rsid w:val="00AB16B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263A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636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3636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22A1D"/>
    <w:rPr>
      <w:rFonts w:ascii="Cambria" w:hAnsi="Cambria" w:cs="Times New Roman"/>
      <w:b/>
      <w:bCs/>
      <w:sz w:val="26"/>
      <w:szCs w:val="26"/>
      <w:lang w:eastAsia="en-US"/>
    </w:rPr>
  </w:style>
  <w:style w:type="paragraph" w:styleId="Title">
    <w:name w:val="Title"/>
    <w:basedOn w:val="Normal"/>
    <w:link w:val="TitleChar"/>
    <w:uiPriority w:val="99"/>
    <w:qFormat/>
    <w:rsid w:val="005D61D1"/>
    <w:pPr>
      <w:jc w:val="center"/>
    </w:pPr>
    <w:rPr>
      <w:b/>
      <w:bCs/>
    </w:rPr>
  </w:style>
  <w:style w:type="character" w:customStyle="1" w:styleId="TitleChar">
    <w:name w:val="Title Char"/>
    <w:basedOn w:val="DefaultParagraphFont"/>
    <w:link w:val="Title"/>
    <w:uiPriority w:val="99"/>
    <w:locked/>
    <w:rsid w:val="00A36361"/>
    <w:rPr>
      <w:rFonts w:ascii="Cambria" w:hAnsi="Cambria" w:cs="Times New Roman"/>
      <w:b/>
      <w:bCs/>
      <w:kern w:val="28"/>
      <w:sz w:val="32"/>
      <w:szCs w:val="32"/>
      <w:lang w:eastAsia="en-US"/>
    </w:rPr>
  </w:style>
  <w:style w:type="paragraph" w:styleId="Subtitle">
    <w:name w:val="Subtitle"/>
    <w:basedOn w:val="Normal"/>
    <w:link w:val="SubtitleChar"/>
    <w:uiPriority w:val="99"/>
    <w:qFormat/>
    <w:rsid w:val="005D61D1"/>
    <w:pPr>
      <w:jc w:val="center"/>
    </w:pPr>
    <w:rPr>
      <w:b/>
      <w:bCs/>
    </w:rPr>
  </w:style>
  <w:style w:type="character" w:customStyle="1" w:styleId="SubtitleChar">
    <w:name w:val="Subtitle Char"/>
    <w:basedOn w:val="DefaultParagraphFont"/>
    <w:link w:val="Subtitle"/>
    <w:uiPriority w:val="99"/>
    <w:locked/>
    <w:rsid w:val="00A36361"/>
    <w:rPr>
      <w:rFonts w:ascii="Cambria" w:hAnsi="Cambria" w:cs="Times New Roman"/>
      <w:sz w:val="24"/>
      <w:szCs w:val="24"/>
      <w:lang w:eastAsia="en-US"/>
    </w:rPr>
  </w:style>
  <w:style w:type="paragraph" w:styleId="Header">
    <w:name w:val="header"/>
    <w:basedOn w:val="Normal"/>
    <w:link w:val="HeaderChar"/>
    <w:uiPriority w:val="99"/>
    <w:rsid w:val="003141DF"/>
    <w:pPr>
      <w:tabs>
        <w:tab w:val="center" w:pos="4320"/>
        <w:tab w:val="right" w:pos="8640"/>
      </w:tabs>
    </w:pPr>
  </w:style>
  <w:style w:type="character" w:customStyle="1" w:styleId="HeaderChar">
    <w:name w:val="Header Char"/>
    <w:basedOn w:val="DefaultParagraphFont"/>
    <w:link w:val="Header"/>
    <w:uiPriority w:val="99"/>
    <w:semiHidden/>
    <w:locked/>
    <w:rsid w:val="00A36361"/>
    <w:rPr>
      <w:rFonts w:cs="Times New Roman"/>
      <w:sz w:val="24"/>
      <w:szCs w:val="24"/>
      <w:lang w:eastAsia="en-US"/>
    </w:rPr>
  </w:style>
  <w:style w:type="paragraph" w:styleId="Footer">
    <w:name w:val="footer"/>
    <w:basedOn w:val="Normal"/>
    <w:link w:val="FooterChar"/>
    <w:uiPriority w:val="99"/>
    <w:rsid w:val="003141DF"/>
    <w:pPr>
      <w:tabs>
        <w:tab w:val="center" w:pos="4320"/>
        <w:tab w:val="right" w:pos="8640"/>
      </w:tabs>
    </w:pPr>
  </w:style>
  <w:style w:type="character" w:customStyle="1" w:styleId="FooterChar">
    <w:name w:val="Footer Char"/>
    <w:basedOn w:val="DefaultParagraphFont"/>
    <w:link w:val="Footer"/>
    <w:uiPriority w:val="99"/>
    <w:semiHidden/>
    <w:locked/>
    <w:rsid w:val="00A36361"/>
    <w:rPr>
      <w:rFonts w:cs="Times New Roman"/>
      <w:sz w:val="24"/>
      <w:szCs w:val="24"/>
      <w:lang w:eastAsia="en-US"/>
    </w:rPr>
  </w:style>
  <w:style w:type="paragraph" w:customStyle="1" w:styleId="FPMNumber">
    <w:name w:val="FPM Number"/>
    <w:basedOn w:val="Normal"/>
    <w:uiPriority w:val="99"/>
    <w:rsid w:val="003141DF"/>
    <w:pPr>
      <w:numPr>
        <w:numId w:val="4"/>
      </w:numPr>
    </w:pPr>
    <w:rPr>
      <w:rFonts w:ascii="Tahoma" w:hAnsi="Tahoma"/>
    </w:rPr>
  </w:style>
  <w:style w:type="character" w:styleId="Hyperlink">
    <w:name w:val="Hyperlink"/>
    <w:basedOn w:val="DefaultParagraphFont"/>
    <w:uiPriority w:val="99"/>
    <w:rsid w:val="003141DF"/>
    <w:rPr>
      <w:rFonts w:ascii="Arial" w:hAnsi="Arial" w:cs="Times New Roman"/>
      <w:color w:val="3366FF"/>
      <w:sz w:val="24"/>
      <w:u w:val="none"/>
    </w:rPr>
  </w:style>
  <w:style w:type="paragraph" w:customStyle="1" w:styleId="FPMredflyer">
    <w:name w:val="FPM red flyer"/>
    <w:basedOn w:val="Normal"/>
    <w:uiPriority w:val="99"/>
    <w:rsid w:val="003141DF"/>
    <w:pPr>
      <w:jc w:val="center"/>
    </w:pPr>
    <w:rPr>
      <w:rFonts w:ascii="Tahoma" w:hAnsi="Tahoma" w:cs="Tahoma"/>
      <w:b/>
      <w:bCs/>
      <w:color w:val="FF0000"/>
    </w:rPr>
  </w:style>
  <w:style w:type="character" w:styleId="FollowedHyperlink">
    <w:name w:val="FollowedHyperlink"/>
    <w:basedOn w:val="DefaultParagraphFont"/>
    <w:uiPriority w:val="99"/>
    <w:rsid w:val="00AE0DBD"/>
    <w:rPr>
      <w:rFonts w:cs="Times New Roman"/>
      <w:color w:val="800080"/>
      <w:u w:val="single"/>
    </w:rPr>
  </w:style>
  <w:style w:type="paragraph" w:customStyle="1" w:styleId="NICEnormal">
    <w:name w:val="NICE normal"/>
    <w:link w:val="NICEnormalChar"/>
    <w:uiPriority w:val="99"/>
    <w:rsid w:val="00AB16B2"/>
    <w:pPr>
      <w:spacing w:after="240" w:line="360" w:lineRule="auto"/>
    </w:pPr>
    <w:rPr>
      <w:rFonts w:ascii="Arial" w:hAnsi="Arial"/>
      <w:sz w:val="24"/>
      <w:szCs w:val="24"/>
      <w:lang w:val="en-US" w:eastAsia="en-US"/>
    </w:rPr>
  </w:style>
  <w:style w:type="paragraph" w:customStyle="1" w:styleId="Bulletleft1">
    <w:name w:val="Bullet left 1"/>
    <w:basedOn w:val="NICEnormal"/>
    <w:link w:val="Bulletleft1Char"/>
    <w:uiPriority w:val="99"/>
    <w:rsid w:val="00AB16B2"/>
    <w:pPr>
      <w:numPr>
        <w:numId w:val="21"/>
      </w:numPr>
      <w:tabs>
        <w:tab w:val="num" w:pos="720"/>
      </w:tabs>
      <w:spacing w:after="0"/>
    </w:pPr>
  </w:style>
  <w:style w:type="paragraph" w:customStyle="1" w:styleId="Bulletleft2">
    <w:name w:val="Bullet left 2"/>
    <w:basedOn w:val="NICEnormal"/>
    <w:link w:val="Bulletleft2Char"/>
    <w:uiPriority w:val="99"/>
    <w:rsid w:val="00AB16B2"/>
    <w:pPr>
      <w:numPr>
        <w:ilvl w:val="1"/>
        <w:numId w:val="20"/>
      </w:numPr>
      <w:tabs>
        <w:tab w:val="num" w:pos="1440"/>
      </w:tabs>
      <w:spacing w:after="0"/>
    </w:pPr>
  </w:style>
  <w:style w:type="character" w:customStyle="1" w:styleId="NICEnormalChar">
    <w:name w:val="NICE normal Char"/>
    <w:basedOn w:val="DefaultParagraphFont"/>
    <w:link w:val="NICEnormal"/>
    <w:uiPriority w:val="99"/>
    <w:locked/>
    <w:rsid w:val="00AB16B2"/>
    <w:rPr>
      <w:rFonts w:ascii="Arial" w:hAnsi="Arial" w:cs="Times New Roman"/>
      <w:sz w:val="24"/>
      <w:szCs w:val="24"/>
      <w:lang w:val="en-US" w:eastAsia="en-US" w:bidi="ar-SA"/>
    </w:rPr>
  </w:style>
  <w:style w:type="paragraph" w:styleId="FootnoteText">
    <w:name w:val="footnote text"/>
    <w:basedOn w:val="Normal"/>
    <w:link w:val="FootnoteTextChar"/>
    <w:uiPriority w:val="99"/>
    <w:semiHidden/>
    <w:rsid w:val="00AB16B2"/>
    <w:rPr>
      <w:sz w:val="20"/>
      <w:szCs w:val="20"/>
    </w:rPr>
  </w:style>
  <w:style w:type="character" w:customStyle="1" w:styleId="FootnoteTextChar">
    <w:name w:val="Footnote Text Char"/>
    <w:basedOn w:val="DefaultParagraphFont"/>
    <w:link w:val="FootnoteText"/>
    <w:uiPriority w:val="99"/>
    <w:semiHidden/>
    <w:locked/>
    <w:rsid w:val="00A36361"/>
    <w:rPr>
      <w:rFonts w:cs="Times New Roman"/>
      <w:lang w:eastAsia="en-US"/>
    </w:rPr>
  </w:style>
  <w:style w:type="character" w:styleId="FootnoteReference">
    <w:name w:val="footnote reference"/>
    <w:basedOn w:val="DefaultParagraphFont"/>
    <w:uiPriority w:val="99"/>
    <w:semiHidden/>
    <w:rsid w:val="00AB16B2"/>
    <w:rPr>
      <w:rFonts w:cs="Times New Roman"/>
      <w:vertAlign w:val="superscript"/>
    </w:rPr>
  </w:style>
  <w:style w:type="character" w:customStyle="1" w:styleId="Bulletleft1Char">
    <w:name w:val="Bullet left 1 Char"/>
    <w:basedOn w:val="NICEnormalChar"/>
    <w:link w:val="Bulletleft1"/>
    <w:uiPriority w:val="99"/>
    <w:locked/>
    <w:rsid w:val="00AB16B2"/>
    <w:rPr>
      <w:rFonts w:ascii="Arial" w:hAnsi="Arial" w:cs="Times New Roman"/>
      <w:sz w:val="24"/>
      <w:szCs w:val="24"/>
      <w:lang w:val="en-US" w:eastAsia="en-US" w:bidi="ar-SA"/>
    </w:rPr>
  </w:style>
  <w:style w:type="character" w:customStyle="1" w:styleId="Bulletleft2Char">
    <w:name w:val="Bullet left 2 Char"/>
    <w:basedOn w:val="NICEnormalChar"/>
    <w:link w:val="Bulletleft2"/>
    <w:uiPriority w:val="99"/>
    <w:locked/>
    <w:rsid w:val="00AB16B2"/>
    <w:rPr>
      <w:rFonts w:ascii="Arial" w:hAnsi="Arial" w:cs="Times New Roman"/>
      <w:sz w:val="24"/>
      <w:szCs w:val="24"/>
      <w:lang w:val="en-US" w:eastAsia="en-US" w:bidi="ar-SA"/>
    </w:rPr>
  </w:style>
  <w:style w:type="paragraph" w:styleId="BalloonText">
    <w:name w:val="Balloon Text"/>
    <w:basedOn w:val="Normal"/>
    <w:link w:val="BalloonTextChar"/>
    <w:uiPriority w:val="99"/>
    <w:semiHidden/>
    <w:rsid w:val="005F18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6361"/>
    <w:rPr>
      <w:rFonts w:cs="Times New Roman"/>
      <w:sz w:val="2"/>
      <w:lang w:eastAsia="en-US"/>
    </w:rPr>
  </w:style>
  <w:style w:type="paragraph" w:customStyle="1" w:styleId="FPMBullet">
    <w:name w:val="FPM Bullet"/>
    <w:basedOn w:val="Normal"/>
    <w:uiPriority w:val="99"/>
    <w:rsid w:val="008263A6"/>
    <w:pPr>
      <w:numPr>
        <w:numId w:val="23"/>
      </w:numPr>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0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Windows User</cp:lastModifiedBy>
  <cp:revision>2</cp:revision>
  <cp:lastPrinted>2010-03-25T11:14:00Z</cp:lastPrinted>
  <dcterms:created xsi:type="dcterms:W3CDTF">2018-03-17T14:04:00Z</dcterms:created>
  <dcterms:modified xsi:type="dcterms:W3CDTF">2018-03-17T14:04:00Z</dcterms:modified>
</cp:coreProperties>
</file>